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</w:t>
      </w:r>
      <w:r>
        <w:rPr>
          <w:rFonts w:ascii="Times New Roman" w:eastAsia="Times New Roman" w:hAnsi="Times New Roman" w:cs="Times New Roman"/>
        </w:rPr>
        <w:t>№ 5-</w:t>
      </w:r>
      <w:r>
        <w:rPr>
          <w:rFonts w:ascii="Times New Roman" w:eastAsia="Times New Roman" w:hAnsi="Times New Roman" w:cs="Times New Roman"/>
        </w:rPr>
        <w:t>2265</w:t>
      </w:r>
      <w:r>
        <w:rPr>
          <w:rFonts w:ascii="Times New Roman" w:eastAsia="Times New Roman" w:hAnsi="Times New Roman" w:cs="Times New Roman"/>
        </w:rPr>
        <w:t>-0501/202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-00</w:t>
      </w:r>
      <w:r>
        <w:rPr>
          <w:rFonts w:ascii="Times New Roman" w:eastAsia="Times New Roman" w:hAnsi="Times New Roman" w:cs="Times New Roman"/>
        </w:rPr>
        <w:t>5958-26</w:t>
      </w:r>
    </w:p>
    <w:p>
      <w:pPr>
        <w:spacing w:before="0" w:after="0"/>
        <w:jc w:val="right"/>
      </w:pP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ind w:right="240"/>
        <w:rPr>
          <w:sz w:val="28"/>
          <w:szCs w:val="28"/>
        </w:rPr>
      </w:pPr>
    </w:p>
    <w:p>
      <w:pPr>
        <w:spacing w:before="0" w:after="0"/>
        <w:ind w:right="2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ind w:left="20" w:right="240"/>
        <w:rPr>
          <w:sz w:val="28"/>
          <w:szCs w:val="28"/>
        </w:rPr>
      </w:pP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 - 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>, (62830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ХМАО-Югра, г. Нефтеюганск, </w:t>
      </w:r>
      <w:r>
        <w:rPr>
          <w:rFonts w:ascii="Times New Roman" w:eastAsia="Times New Roman" w:hAnsi="Times New Roman" w:cs="Times New Roman"/>
          <w:sz w:val="28"/>
          <w:szCs w:val="28"/>
        </w:rPr>
        <w:t>ул. Сургутская,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Агафонова </w:t>
      </w:r>
      <w:r>
        <w:rPr>
          <w:rStyle w:val="cat-UserDefined-1268360976grp-35rplc-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6rplc-1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рождения, уроженца </w:t>
      </w:r>
      <w:r>
        <w:rPr>
          <w:rStyle w:val="cat-UserDefinedgrp-37rplc-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работающ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ООО «</w:t>
      </w:r>
      <w:r>
        <w:rPr>
          <w:rStyle w:val="cat-UserDefinedgrp-38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» оператором по исследованию скважин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grp-40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grp-39rplc-1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6.9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firstLine="38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60"/>
          <w:sz w:val="28"/>
          <w:szCs w:val="28"/>
        </w:rPr>
        <w:t>УСТАНОВИЛ:</w:t>
      </w:r>
    </w:p>
    <w:p>
      <w:pPr>
        <w:spacing w:before="0" w:after="0"/>
        <w:ind w:left="20" w:firstLine="3840"/>
        <w:rPr>
          <w:sz w:val="16"/>
          <w:szCs w:val="16"/>
        </w:rPr>
      </w:pPr>
    </w:p>
    <w:p>
      <w:pPr>
        <w:spacing w:before="0" w:after="0" w:line="280" w:lineRule="atLeast"/>
        <w:ind w:left="20" w:right="20" w:firstLine="70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Агафонов </w:t>
      </w:r>
      <w:r>
        <w:rPr>
          <w:rStyle w:val="cat-UserDefined-1905128686grp-41rplc-2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16.09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Нефтеюганский р-н,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СНТ «Северный» географические координаты </w:t>
      </w:r>
      <w:r>
        <w:rPr>
          <w:rStyle w:val="cat-UserDefinedgrp-42rplc-2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>должностного лица с</w:t>
      </w:r>
      <w:r>
        <w:rPr>
          <w:rFonts w:ascii="Times New Roman" w:eastAsia="Times New Roman" w:hAnsi="Times New Roman" w:cs="Times New Roman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sz w:val="28"/>
          <w:szCs w:val="28"/>
        </w:rPr>
        <w:t>УУП ОУУПи</w:t>
      </w:r>
      <w:r>
        <w:rPr>
          <w:rFonts w:ascii="Times New Roman" w:eastAsia="Times New Roman" w:hAnsi="Times New Roman" w:cs="Times New Roman"/>
          <w:sz w:val="28"/>
          <w:szCs w:val="28"/>
        </w:rPr>
        <w:t>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 о прохождении медицинского освидетельствования на состояние опьянения, когда в соответствии с приказом Минз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29 апреля 2025 г. №262н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имелись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Агафонов </w:t>
      </w:r>
      <w:r>
        <w:rPr>
          <w:rStyle w:val="cat-UserDefined-1905128686grp-41rplc-3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подтвердил </w:t>
      </w:r>
      <w:r>
        <w:rPr>
          <w:rFonts w:ascii="Times New Roman" w:eastAsia="Times New Roman" w:hAnsi="Times New Roman" w:cs="Times New Roman"/>
          <w:sz w:val="28"/>
          <w:szCs w:val="28"/>
        </w:rPr>
        <w:t>события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совершения административного правонарушения, вину в совершении административного правонарушения признал полностью.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Агафонова </w:t>
      </w:r>
      <w:r>
        <w:rPr>
          <w:rStyle w:val="cat-UserDefined-1905128686grp-41rplc-3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исследовав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материалы дела, 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Агафонова </w:t>
      </w:r>
      <w:r>
        <w:rPr>
          <w:rStyle w:val="cat-UserDefined-1905128686grp-41rplc-3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 установлена и подтверждается следующими доказательствами: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об административном правонарушении 86 № </w:t>
      </w:r>
      <w:r>
        <w:rPr>
          <w:rStyle w:val="cat-UserDefined-1223179752grp-43rplc-3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Агафонов </w:t>
      </w:r>
      <w:r>
        <w:rPr>
          <w:rStyle w:val="cat-UserDefined-1905128686grp-41rplc-4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16.09.2026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20:20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Нефтеюганский р-н, СНТ «Северный» географические координаты </w:t>
      </w:r>
      <w:r>
        <w:rPr>
          <w:rStyle w:val="cat-UserDefinedgrp-42rplc-4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УУП 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прохождении медицинского освидетельствования на состояние опьянения, </w:t>
      </w:r>
      <w:r>
        <w:rPr>
          <w:rFonts w:ascii="Times New Roman" w:eastAsia="Times New Roman" w:hAnsi="Times New Roman" w:cs="Times New Roman"/>
          <w:sz w:val="28"/>
          <w:szCs w:val="28"/>
        </w:rPr>
        <w:t>когда в соответствии с приказом Минзд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>от 29 апреля 2025 г. №262н</w:t>
      </w:r>
      <w:r>
        <w:rPr>
          <w:rFonts w:ascii="Times New Roman" w:eastAsia="Times New Roman" w:hAnsi="Times New Roman" w:cs="Times New Roman"/>
          <w:sz w:val="28"/>
          <w:szCs w:val="28"/>
        </w:rPr>
        <w:t>, имелись достаточные основания полагать, что он потребил наркотические или психотропные вещества без назначения врача либо новые потенциально опасные психоактивные вещества;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>УУП 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16.09.2026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обнаружении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Агафонов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905128686grp-41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признаков административного правонарушения, предусмотренного ст.6.9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медицинское освидетельствование от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котором имеется подпись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Агафонова </w:t>
      </w:r>
      <w:r>
        <w:rPr>
          <w:rStyle w:val="cat-UserDefined-1905128686grp-41rplc-5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отказе в прохождении медицинского освидетельствования;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объяснением </w:t>
      </w:r>
      <w:r>
        <w:rPr>
          <w:rFonts w:ascii="Times New Roman" w:eastAsia="Times New Roman" w:hAnsi="Times New Roman" w:cs="Times New Roman"/>
          <w:sz w:val="28"/>
          <w:szCs w:val="28"/>
        </w:rPr>
        <w:t>Агафонов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905128686grp-41rplc-6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.2026, на отдельном бланке;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паспорта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Агафонова </w:t>
      </w:r>
      <w:r>
        <w:rPr>
          <w:rStyle w:val="cat-UserDefined-1905128686grp-41rplc-6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7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лицо по учетам СООП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Агафонова </w:t>
      </w:r>
      <w:r>
        <w:rPr>
          <w:rStyle w:val="cat-UserDefined-1905128686grp-41rplc-66"/>
          <w:rFonts w:ascii="Times New Roman" w:eastAsia="Times New Roman" w:hAnsi="Times New Roman" w:cs="Times New Roman"/>
          <w:sz w:val="28"/>
          <w:szCs w:val="28"/>
        </w:rPr>
        <w:t>***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доказательства соответствуют требованиям, предусмотренным ст. 26.2 Кодекса Российской Федерации об административном правонарушении, последовательны, согласуются между собой, и у судьи нет оснований им не доверять.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анализируя собранные по делу доказательства в их совокупности, находит вину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Агафонова </w:t>
      </w:r>
      <w:r>
        <w:rPr>
          <w:rStyle w:val="cat-UserDefined-1905128686grp-41rplc-6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доказанной, квалифицирует его действия по ч. 1 ст. 6.9 КоАП РФ, как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признание вины.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судьей не установлено.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ind w:left="40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left="4040"/>
        <w:rPr>
          <w:sz w:val="16"/>
          <w:szCs w:val="16"/>
        </w:rPr>
      </w:pP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Агафонова </w:t>
      </w:r>
      <w:r>
        <w:rPr>
          <w:rStyle w:val="cat-UserDefined-1268360976grp-35rplc-7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виновным в совершении административного правонарушения, предусмотренного ч. 1 ст. 6.9 Кодекса Российской Федерации об административных правонарушениях, и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ему административное наказание в виде адми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000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четыре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по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лежит уплате на реквизиты: </w:t>
      </w:r>
      <w:r>
        <w:rPr>
          <w:rFonts w:ascii="Times New Roman" w:eastAsia="Times New Roman" w:hAnsi="Times New Roman" w:cs="Times New Roman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8601073664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КПП </w:t>
      </w:r>
      <w:r>
        <w:rPr>
          <w:rFonts w:ascii="Times New Roman" w:eastAsia="Times New Roman" w:hAnsi="Times New Roman" w:cs="Times New Roman"/>
          <w:sz w:val="28"/>
          <w:szCs w:val="28"/>
        </w:rPr>
        <w:t>860101001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р/с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к/с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72011601063010009140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0412365400055022652606186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ХМАО- Югры в срок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постановления,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1268360976grp-35rplc-10">
    <w:name w:val="cat-UserDefined-1268360976 grp-35 rplc-10"/>
    <w:basedOn w:val="DefaultParagraphFont"/>
  </w:style>
  <w:style w:type="character" w:customStyle="1" w:styleId="cat-UserDefinedgrp-36rplc-11">
    <w:name w:val="cat-UserDefined grp-36 rplc-11"/>
    <w:basedOn w:val="DefaultParagraphFont"/>
  </w:style>
  <w:style w:type="character" w:customStyle="1" w:styleId="cat-UserDefinedgrp-37rplc-13">
    <w:name w:val="cat-UserDefined grp-37 rplc-13"/>
    <w:basedOn w:val="DefaultParagraphFont"/>
  </w:style>
  <w:style w:type="character" w:customStyle="1" w:styleId="cat-UserDefinedgrp-38rplc-15">
    <w:name w:val="cat-UserDefined grp-38 rplc-15"/>
    <w:basedOn w:val="DefaultParagraphFont"/>
  </w:style>
  <w:style w:type="character" w:customStyle="1" w:styleId="cat-UserDefinedgrp-40rplc-17">
    <w:name w:val="cat-UserDefined grp-40 rplc-17"/>
    <w:basedOn w:val="DefaultParagraphFont"/>
  </w:style>
  <w:style w:type="character" w:customStyle="1" w:styleId="cat-UserDefinedgrp-39rplc-19">
    <w:name w:val="cat-UserDefined grp-39 rplc-19"/>
    <w:basedOn w:val="DefaultParagraphFont"/>
  </w:style>
  <w:style w:type="character" w:customStyle="1" w:styleId="cat-UserDefined-1905128686grp-41rplc-21">
    <w:name w:val="cat-UserDefined-1905128686 grp-41 rplc-21"/>
    <w:basedOn w:val="DefaultParagraphFont"/>
  </w:style>
  <w:style w:type="character" w:customStyle="1" w:styleId="cat-UserDefinedgrp-42rplc-26">
    <w:name w:val="cat-UserDefined grp-42 rplc-26"/>
    <w:basedOn w:val="DefaultParagraphFont"/>
  </w:style>
  <w:style w:type="character" w:customStyle="1" w:styleId="cat-UserDefined-1905128686grp-41rplc-33">
    <w:name w:val="cat-UserDefined-1905128686 grp-41 rplc-33"/>
    <w:basedOn w:val="DefaultParagraphFont"/>
  </w:style>
  <w:style w:type="character" w:customStyle="1" w:styleId="cat-UserDefined-1905128686grp-41rplc-35">
    <w:name w:val="cat-UserDefined-1905128686 grp-41 rplc-35"/>
    <w:basedOn w:val="DefaultParagraphFont"/>
  </w:style>
  <w:style w:type="character" w:customStyle="1" w:styleId="cat-UserDefined-1905128686grp-41rplc-37">
    <w:name w:val="cat-UserDefined-1905128686 grp-41 rplc-37"/>
    <w:basedOn w:val="DefaultParagraphFont"/>
  </w:style>
  <w:style w:type="character" w:customStyle="1" w:styleId="cat-UserDefined-1223179752grp-43rplc-38">
    <w:name w:val="cat-UserDefined-1223179752 grp-43 rplc-38"/>
    <w:basedOn w:val="DefaultParagraphFont"/>
  </w:style>
  <w:style w:type="character" w:customStyle="1" w:styleId="cat-UserDefined-1905128686grp-41rplc-41">
    <w:name w:val="cat-UserDefined-1905128686 grp-41 rplc-41"/>
    <w:basedOn w:val="DefaultParagraphFont"/>
  </w:style>
  <w:style w:type="character" w:customStyle="1" w:styleId="cat-UserDefinedgrp-42rplc-46">
    <w:name w:val="cat-UserDefined grp-42 rplc-46"/>
    <w:basedOn w:val="DefaultParagraphFont"/>
  </w:style>
  <w:style w:type="character" w:customStyle="1" w:styleId="cat-UserDefined-1905128686grp-41rplc-56">
    <w:name w:val="cat-UserDefined-1905128686 grp-41 rplc-56"/>
    <w:basedOn w:val="DefaultParagraphFont"/>
  </w:style>
  <w:style w:type="character" w:customStyle="1" w:styleId="cat-UserDefined-1905128686grp-41rplc-59">
    <w:name w:val="cat-UserDefined-1905128686 grp-41 rplc-59"/>
    <w:basedOn w:val="DefaultParagraphFont"/>
  </w:style>
  <w:style w:type="character" w:customStyle="1" w:styleId="cat-UserDefined-1905128686grp-41rplc-61">
    <w:name w:val="cat-UserDefined-1905128686 grp-41 rplc-61"/>
    <w:basedOn w:val="DefaultParagraphFont"/>
  </w:style>
  <w:style w:type="character" w:customStyle="1" w:styleId="cat-UserDefined-1905128686grp-41rplc-64">
    <w:name w:val="cat-UserDefined-1905128686 grp-41 rplc-64"/>
    <w:basedOn w:val="DefaultParagraphFont"/>
  </w:style>
  <w:style w:type="character" w:customStyle="1" w:styleId="cat-UserDefined-1905128686grp-41rplc-66">
    <w:name w:val="cat-UserDefined-1905128686 grp-41 rplc-66"/>
    <w:basedOn w:val="DefaultParagraphFont"/>
  </w:style>
  <w:style w:type="character" w:customStyle="1" w:styleId="cat-UserDefined-1905128686grp-41rplc-68">
    <w:name w:val="cat-UserDefined-1905128686 grp-41 rplc-68"/>
    <w:basedOn w:val="DefaultParagraphFont"/>
  </w:style>
  <w:style w:type="character" w:customStyle="1" w:styleId="cat-UserDefined-1268360976grp-35rplc-70">
    <w:name w:val="cat-UserDefined-1268360976 grp-35 rplc-70"/>
    <w:basedOn w:val="DefaultParagraphFont"/>
  </w:style>
  <w:style w:type="character" w:customStyle="1" w:styleId="cat-UserDefinedgrp-44rplc-83">
    <w:name w:val="cat-UserDefined grp-44 rplc-83"/>
    <w:basedOn w:val="DefaultParagraphFont"/>
  </w:style>
  <w:style w:type="character" w:customStyle="1" w:styleId="cat-UserDefinedgrp-45rplc-85">
    <w:name w:val="cat-UserDefined grp-45 rplc-8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